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B634E" w14:textId="77777777" w:rsidR="00AE3017" w:rsidRPr="00BB1106" w:rsidRDefault="00AE3017" w:rsidP="00AE3017">
      <w:pPr>
        <w:spacing w:line="360" w:lineRule="auto"/>
      </w:pPr>
      <w:bookmarkStart w:id="0" w:name="_Hlk33099270"/>
    </w:p>
    <w:p w14:paraId="2E1D68C0" w14:textId="77777777" w:rsidR="00AE3017" w:rsidRPr="00BB1106" w:rsidRDefault="00AE3017" w:rsidP="00AE3017">
      <w:pPr>
        <w:spacing w:line="360" w:lineRule="auto"/>
      </w:pPr>
    </w:p>
    <w:p w14:paraId="3948572E" w14:textId="77777777" w:rsidR="00AE3017" w:rsidRPr="00BB1106" w:rsidRDefault="00AE3017" w:rsidP="00AE3017">
      <w:pPr>
        <w:rPr>
          <w:b/>
        </w:rPr>
      </w:pPr>
    </w:p>
    <w:p w14:paraId="274559DA" w14:textId="2273677C" w:rsidR="00AE3017" w:rsidRPr="00BB1106" w:rsidRDefault="00AE3017" w:rsidP="00AE3017">
      <w:pPr>
        <w:jc w:val="center"/>
        <w:rPr>
          <w:b/>
        </w:rPr>
      </w:pPr>
      <w:r w:rsidRPr="00BB1106">
        <w:rPr>
          <w:b/>
        </w:rPr>
        <w:t>Next Level Racing</w:t>
      </w:r>
      <w:r w:rsidRPr="00BB1106">
        <w:rPr>
          <w:color w:val="444444"/>
          <w:highlight w:val="white"/>
        </w:rPr>
        <w:t>®</w:t>
      </w:r>
      <w:r w:rsidRPr="00BB1106">
        <w:rPr>
          <w:b/>
        </w:rPr>
        <w:t xml:space="preserve"> GT</w:t>
      </w:r>
      <w:r w:rsidR="004D23FA">
        <w:rPr>
          <w:b/>
        </w:rPr>
        <w:t xml:space="preserve"> </w:t>
      </w:r>
      <w:r w:rsidRPr="00BB1106">
        <w:rPr>
          <w:b/>
        </w:rPr>
        <w:t xml:space="preserve">Lite Foldable Simulator Cockpit </w:t>
      </w:r>
    </w:p>
    <w:p w14:paraId="2A94C761" w14:textId="77777777" w:rsidR="00AE3017" w:rsidRPr="00BB1106" w:rsidRDefault="00AE3017" w:rsidP="00AE3017">
      <w:pPr>
        <w:jc w:val="center"/>
      </w:pPr>
    </w:p>
    <w:p w14:paraId="51C5B462" w14:textId="0DF620F0" w:rsidR="00C916E6" w:rsidRPr="00C916E6" w:rsidRDefault="00AE3017" w:rsidP="00C916E6">
      <w:pPr>
        <w:rPr>
          <w:b/>
          <w:bCs/>
        </w:rPr>
      </w:pPr>
      <w:r w:rsidRPr="00BB1106">
        <w:rPr>
          <w:b/>
          <w:bCs/>
        </w:rPr>
        <w:t xml:space="preserve">Leading Features </w:t>
      </w:r>
    </w:p>
    <w:p w14:paraId="2F44D57B" w14:textId="6B5C5F6C" w:rsidR="00C004F3" w:rsidRPr="00C004F3" w:rsidRDefault="00C004F3" w:rsidP="00C004F3">
      <w:pPr>
        <w:pStyle w:val="ListParagraph"/>
        <w:numPr>
          <w:ilvl w:val="0"/>
          <w:numId w:val="4"/>
        </w:numPr>
        <w:rPr>
          <w:b/>
          <w:bCs/>
        </w:rPr>
      </w:pPr>
      <w:r w:rsidRPr="00C004F3">
        <w:rPr>
          <w:b/>
          <w:bCs/>
        </w:rPr>
        <w:t>GEAR SHIFTER SUPPORT INCLUDED</w:t>
      </w:r>
    </w:p>
    <w:p w14:paraId="7F30EC66" w14:textId="14BC5E4C" w:rsidR="00C004F3" w:rsidRPr="00C004F3" w:rsidRDefault="00C004F3" w:rsidP="00C004F3">
      <w:pPr>
        <w:pStyle w:val="ListParagraph"/>
        <w:numPr>
          <w:ilvl w:val="0"/>
          <w:numId w:val="4"/>
        </w:numPr>
        <w:rPr>
          <w:b/>
          <w:bCs/>
        </w:rPr>
      </w:pPr>
      <w:r w:rsidRPr="00C004F3">
        <w:rPr>
          <w:b/>
          <w:bCs/>
        </w:rPr>
        <w:t xml:space="preserve">HARD MOUNTING OF PEDALS </w:t>
      </w:r>
      <w:r w:rsidR="00C10566">
        <w:rPr>
          <w:b/>
          <w:bCs/>
        </w:rPr>
        <w:t>IN</w:t>
      </w:r>
      <w:r w:rsidRPr="00C004F3">
        <w:rPr>
          <w:b/>
          <w:bCs/>
        </w:rPr>
        <w:t xml:space="preserve"> FLAT OR ANGLED POSITIONS</w:t>
      </w:r>
    </w:p>
    <w:p w14:paraId="55FECBD9" w14:textId="4EB33F4E" w:rsidR="00C004F3" w:rsidRDefault="00C004F3" w:rsidP="00C004F3">
      <w:pPr>
        <w:pStyle w:val="ListParagraph"/>
        <w:numPr>
          <w:ilvl w:val="0"/>
          <w:numId w:val="4"/>
        </w:numPr>
        <w:rPr>
          <w:b/>
          <w:bCs/>
        </w:rPr>
      </w:pPr>
      <w:r w:rsidRPr="000E0113">
        <w:rPr>
          <w:b/>
          <w:bCs/>
        </w:rPr>
        <w:t>SEAT MADE WITH HIGHLY-BREATHABLE FABRIC TO MAXIMIZE COMFORT</w:t>
      </w:r>
    </w:p>
    <w:p w14:paraId="0B66211E" w14:textId="150EA288" w:rsidR="00C004F3" w:rsidRDefault="00C004F3" w:rsidP="00C004F3">
      <w:pPr>
        <w:pStyle w:val="ListParagraph"/>
        <w:numPr>
          <w:ilvl w:val="0"/>
          <w:numId w:val="4"/>
        </w:numPr>
        <w:rPr>
          <w:b/>
          <w:bCs/>
        </w:rPr>
      </w:pPr>
      <w:r>
        <w:rPr>
          <w:b/>
          <w:bCs/>
        </w:rPr>
        <w:t>HARD MOUNTING OF WHEEL</w:t>
      </w:r>
      <w:r w:rsidR="00C10566">
        <w:rPr>
          <w:b/>
          <w:bCs/>
        </w:rPr>
        <w:t xml:space="preserve"> </w:t>
      </w:r>
      <w:r>
        <w:rPr>
          <w:b/>
          <w:bCs/>
        </w:rPr>
        <w:t>AND SHIFTER WITH SCREWS SUPPLIED</w:t>
      </w:r>
    </w:p>
    <w:p w14:paraId="24026840" w14:textId="4D8E3441" w:rsidR="00C004F3" w:rsidRDefault="00C004F3" w:rsidP="00C004F3">
      <w:pPr>
        <w:pStyle w:val="ListParagraph"/>
        <w:numPr>
          <w:ilvl w:val="0"/>
          <w:numId w:val="4"/>
        </w:numPr>
        <w:rPr>
          <w:b/>
          <w:bCs/>
        </w:rPr>
      </w:pPr>
      <w:r>
        <w:rPr>
          <w:b/>
          <w:bCs/>
        </w:rPr>
        <w:t>NEXT LEVEL RACING</w:t>
      </w:r>
      <w:r w:rsidR="00C10566">
        <w:rPr>
          <w:b/>
          <w:bCs/>
        </w:rPr>
        <w:t>®</w:t>
      </w:r>
      <w:r>
        <w:rPr>
          <w:b/>
          <w:bCs/>
        </w:rPr>
        <w:t xml:space="preserve"> HUBS ALLOWING QUICK SETUP AND FOLDING FOR EASY STORAGE</w:t>
      </w:r>
    </w:p>
    <w:p w14:paraId="3AB2852A" w14:textId="7EB2CA47" w:rsidR="00AE3017" w:rsidRPr="00C004F3" w:rsidRDefault="00670FBA" w:rsidP="00C004F3">
      <w:pPr>
        <w:pStyle w:val="ListParagraph"/>
        <w:numPr>
          <w:ilvl w:val="0"/>
          <w:numId w:val="4"/>
        </w:numPr>
        <w:rPr>
          <w:b/>
          <w:bCs/>
        </w:rPr>
      </w:pPr>
      <w:r>
        <w:rPr>
          <w:b/>
          <w:bCs/>
        </w:rPr>
        <w:t xml:space="preserve">UPGRADABLE TO A FLIGHT COCKPIT WITH THE </w:t>
      </w:r>
      <w:r w:rsidR="00D46228">
        <w:rPr>
          <w:b/>
          <w:bCs/>
        </w:rPr>
        <w:t xml:space="preserve">GT LITE/F-GT LITE FLIGHT PACK </w:t>
      </w:r>
    </w:p>
    <w:p w14:paraId="6DAB6251" w14:textId="77777777" w:rsidR="00AE3017" w:rsidRPr="006047D2" w:rsidRDefault="00AE3017" w:rsidP="00AE3017">
      <w:pPr>
        <w:rPr>
          <w:b/>
          <w:bCs/>
        </w:rPr>
      </w:pPr>
    </w:p>
    <w:p w14:paraId="18A626B0" w14:textId="3835E084" w:rsidR="006C2DE5" w:rsidRPr="006C2DE5" w:rsidRDefault="00AE3017" w:rsidP="006C2DE5">
      <w:pPr>
        <w:rPr>
          <w:rFonts w:eastAsiaTheme="minorHAnsi"/>
          <w:b/>
          <w:bCs/>
          <w:sz w:val="22"/>
          <w:szCs w:val="22"/>
        </w:rPr>
      </w:pPr>
      <w:r w:rsidRPr="00BB1106">
        <w:rPr>
          <w:b/>
          <w:bCs/>
        </w:rPr>
        <w:t>ABOUT</w:t>
      </w:r>
      <w:r w:rsidR="00C004F3">
        <w:br/>
      </w:r>
      <w:r w:rsidR="006C2DE5">
        <w:t>Following the popular design of the Next Level Racing® F-GT Lite, the GT lite is the perfect foldable GT position cockpit for users that have limited space but still demand a realistic and rigid racing solution. The innovative Next Level Racing® Hubs provide rigidity while allowing quick setup and easy folding functionality for storage.</w:t>
      </w:r>
      <w:r w:rsidR="006C2DE5">
        <w:rPr>
          <w:rFonts w:eastAsiaTheme="minorHAnsi"/>
          <w:b/>
          <w:bCs/>
          <w:sz w:val="22"/>
          <w:szCs w:val="22"/>
        </w:rPr>
        <w:t xml:space="preserve"> </w:t>
      </w:r>
      <w:r w:rsidR="006C2DE5">
        <w:t>*patent pending</w:t>
      </w:r>
    </w:p>
    <w:p w14:paraId="5E78079B" w14:textId="3926E815" w:rsidR="00AE3017" w:rsidRPr="00BB1106" w:rsidRDefault="00AE3017" w:rsidP="006C2DE5"/>
    <w:p w14:paraId="3DC8AE95" w14:textId="18519048" w:rsidR="00AE3017" w:rsidRPr="004D23FA" w:rsidRDefault="00C40DEC" w:rsidP="00AE3017">
      <w:pPr>
        <w:ind w:left="2160" w:firstLine="720"/>
        <w:rPr>
          <w:color w:val="FF0000"/>
        </w:rPr>
      </w:pPr>
      <w:r>
        <w:rPr>
          <w:noProof/>
          <w:color w:val="FF0000"/>
        </w:rPr>
        <w:drawing>
          <wp:inline distT="0" distB="0" distL="0" distR="0" wp14:anchorId="3C101D9B" wp14:editId="481A30C6">
            <wp:extent cx="2781300" cy="2085976"/>
            <wp:effectExtent l="0" t="0" r="0" b="9525"/>
            <wp:docPr id="5" name="Video 5" descr="Introducing the Next Level Racing GT Lite Racing Cockpi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deo 5" descr="Introducing the Next Level Racing GT Lite Racing Cockpit">
                      <a:hlinkClick r:id="rId10"/>
                    </pic:cNvPr>
                    <pic:cNvPicPr/>
                  </pic:nvPicPr>
                  <pic:blipFill>
                    <a:blip r:embed="rId11">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480&quot; height=&quot;270&quot; src=&quot;https://www.youtube.com/embed/r7RNCzZ21Nc?feature=oembed&quot; frameborder=&quot;0&quot; allow=&quot;accelerometer; autoplay; clipboard-write; encrypted-media; gyroscope; picture-in-picture&quot; allowfullscreen=&quot;&quot; sandbox=&quot;allow-scripts allow-same-origin&quot;&gt;&lt;/iframe&gt;" h="270" w="480"/>
                        </a:ext>
                      </a:extLst>
                    </a:blip>
                    <a:stretch>
                      <a:fillRect/>
                    </a:stretch>
                  </pic:blipFill>
                  <pic:spPr>
                    <a:xfrm flipH="1">
                      <a:off x="0" y="0"/>
                      <a:ext cx="2789872" cy="2092405"/>
                    </a:xfrm>
                    <a:prstGeom prst="rect">
                      <a:avLst/>
                    </a:prstGeom>
                  </pic:spPr>
                </pic:pic>
              </a:graphicData>
            </a:graphic>
          </wp:inline>
        </w:drawing>
      </w:r>
    </w:p>
    <w:p w14:paraId="56DE6BD6" w14:textId="77777777" w:rsidR="00AE3017" w:rsidRPr="00BB1106" w:rsidRDefault="00AE3017" w:rsidP="00AE3017"/>
    <w:p w14:paraId="2DDBC530" w14:textId="77777777" w:rsidR="00AE3017" w:rsidRPr="00BB1106" w:rsidRDefault="00AE3017" w:rsidP="00AE3017">
      <w:pPr>
        <w:rPr>
          <w:b/>
        </w:rPr>
      </w:pPr>
      <w:r w:rsidRPr="00BB1106">
        <w:rPr>
          <w:b/>
        </w:rPr>
        <w:t>REVOLUTIONARY ADJUSTMENT HUBS</w:t>
      </w:r>
    </w:p>
    <w:p w14:paraId="6328911C" w14:textId="21733FDB" w:rsidR="00AE3017" w:rsidRPr="00BB1106" w:rsidRDefault="00AE3017" w:rsidP="00AE3017">
      <w:pPr>
        <w:rPr>
          <w:bCs/>
        </w:rPr>
      </w:pPr>
      <w:r>
        <w:rPr>
          <w:bCs/>
        </w:rPr>
        <w:t>T</w:t>
      </w:r>
      <w:r w:rsidRPr="00BB1106">
        <w:rPr>
          <w:bCs/>
        </w:rPr>
        <w:t>he Next Level Racing® Hubs have been developed</w:t>
      </w:r>
      <w:r>
        <w:rPr>
          <w:bCs/>
        </w:rPr>
        <w:t xml:space="preserve"> and </w:t>
      </w:r>
      <w:r w:rsidRPr="00BB1106">
        <w:rPr>
          <w:bCs/>
        </w:rPr>
        <w:t>engineered for</w:t>
      </w:r>
      <w:r>
        <w:rPr>
          <w:bCs/>
        </w:rPr>
        <w:t xml:space="preserve"> over two years to offer ultimate </w:t>
      </w:r>
      <w:r w:rsidRPr="00BB1106">
        <w:rPr>
          <w:bCs/>
        </w:rPr>
        <w:t>durability and rigidity with each hub being able to withstand 150kg of force</w:t>
      </w:r>
      <w:r w:rsidR="004D23FA">
        <w:rPr>
          <w:bCs/>
        </w:rPr>
        <w:t xml:space="preserve"> to ensure a solid racing position</w:t>
      </w:r>
      <w:r w:rsidRPr="00BB1106">
        <w:rPr>
          <w:bCs/>
        </w:rPr>
        <w:t xml:space="preserve">. </w:t>
      </w:r>
      <w:r>
        <w:rPr>
          <w:bCs/>
        </w:rPr>
        <w:t>The Next Level Racing® Hubs also make it a perfect solution for storage, meaning the product can be folded and stored after racing.</w:t>
      </w:r>
    </w:p>
    <w:p w14:paraId="1878B58D" w14:textId="77777777" w:rsidR="00AE3017" w:rsidRPr="00BB1106" w:rsidRDefault="00AE3017" w:rsidP="00AE3017"/>
    <w:p w14:paraId="4A3CCC02" w14:textId="5099DD0A" w:rsidR="00AE3017" w:rsidRPr="00BB1106" w:rsidRDefault="00AE3017" w:rsidP="00AE3017">
      <w:pPr>
        <w:rPr>
          <w:b/>
          <w:bCs/>
        </w:rPr>
      </w:pPr>
      <w:r w:rsidRPr="00BB1106">
        <w:rPr>
          <w:b/>
          <w:bCs/>
        </w:rPr>
        <w:t>PRE-DRILLED</w:t>
      </w:r>
      <w:r>
        <w:rPr>
          <w:b/>
          <w:bCs/>
        </w:rPr>
        <w:t xml:space="preserve">, </w:t>
      </w:r>
      <w:r w:rsidRPr="00BB1106">
        <w:rPr>
          <w:b/>
          <w:bCs/>
        </w:rPr>
        <w:t>HARD MOUNT</w:t>
      </w:r>
      <w:r>
        <w:rPr>
          <w:b/>
          <w:bCs/>
        </w:rPr>
        <w:t xml:space="preserve">ING AND GEAR SHIFTER SUPPORT </w:t>
      </w:r>
    </w:p>
    <w:p w14:paraId="196B427E" w14:textId="0293C399" w:rsidR="00AE3017" w:rsidRPr="00BB1106" w:rsidRDefault="00AE3017" w:rsidP="00AE3017">
      <w:r w:rsidRPr="00BB1106">
        <w:t>The GT</w:t>
      </w:r>
      <w:r w:rsidR="004D23FA">
        <w:t xml:space="preserve"> </w:t>
      </w:r>
      <w:r w:rsidRPr="00BB1106">
        <w:t xml:space="preserve">Lite is pre-drilled to hard mount electronics </w:t>
      </w:r>
      <w:r>
        <w:t>like</w:t>
      </w:r>
      <w:r w:rsidRPr="00BB1106">
        <w:t xml:space="preserve"> wheels, gear shifters and pedals</w:t>
      </w:r>
      <w:r>
        <w:t xml:space="preserve"> to provide a rigid racing experience as well as </w:t>
      </w:r>
      <w:r w:rsidRPr="00BB1106">
        <w:t xml:space="preserve">full adjustability to ensure </w:t>
      </w:r>
      <w:r>
        <w:t xml:space="preserve">different size users can </w:t>
      </w:r>
      <w:r w:rsidRPr="00BB1106">
        <w:t>find the most comfortable racing position. The GT Lite is compatible with all major wheel</w:t>
      </w:r>
      <w:r>
        <w:t>s</w:t>
      </w:r>
      <w:r w:rsidRPr="00BB1106">
        <w:t xml:space="preserve"> and pedals and pre-drilled for Logitech®, Thrustmaster®, Fanatec®</w:t>
      </w:r>
      <w:r>
        <w:t xml:space="preserve"> and supports wheels that have clamping mounting options</w:t>
      </w:r>
      <w:r w:rsidRPr="00BB1106">
        <w:t xml:space="preserve">. The included </w:t>
      </w:r>
      <w:r>
        <w:t>G</w:t>
      </w:r>
      <w:r w:rsidRPr="00BB1106">
        <w:t xml:space="preserve">ear </w:t>
      </w:r>
      <w:r>
        <w:t>S</w:t>
      </w:r>
      <w:r w:rsidRPr="00BB1106">
        <w:t xml:space="preserve">hifter support can be installed </w:t>
      </w:r>
      <w:r>
        <w:t xml:space="preserve">on </w:t>
      </w:r>
      <w:r w:rsidRPr="00BB1106">
        <w:t xml:space="preserve">either the </w:t>
      </w:r>
      <w:r w:rsidR="002E622E" w:rsidRPr="00BB1106">
        <w:t>left- or right-hand</w:t>
      </w:r>
      <w:r w:rsidRPr="00BB1106">
        <w:t xml:space="preserve"> side.</w:t>
      </w:r>
    </w:p>
    <w:p w14:paraId="42E2A67A" w14:textId="77777777" w:rsidR="00AE3017" w:rsidRPr="00BB1106" w:rsidRDefault="00AE3017" w:rsidP="00AE3017"/>
    <w:p w14:paraId="1AE6DE4F" w14:textId="77777777" w:rsidR="004D23FA" w:rsidRDefault="004D23FA" w:rsidP="00AE3017">
      <w:pPr>
        <w:rPr>
          <w:b/>
          <w:bCs/>
        </w:rPr>
      </w:pPr>
    </w:p>
    <w:p w14:paraId="4C2DCE4D" w14:textId="77777777" w:rsidR="004D23FA" w:rsidRDefault="004D23FA" w:rsidP="00AE3017">
      <w:pPr>
        <w:rPr>
          <w:b/>
          <w:bCs/>
        </w:rPr>
      </w:pPr>
    </w:p>
    <w:p w14:paraId="66564042" w14:textId="77777777" w:rsidR="004D23FA" w:rsidRDefault="004D23FA" w:rsidP="00AE3017">
      <w:pPr>
        <w:rPr>
          <w:b/>
          <w:bCs/>
        </w:rPr>
      </w:pPr>
    </w:p>
    <w:p w14:paraId="19C868DA" w14:textId="77777777" w:rsidR="004D23FA" w:rsidRDefault="004D23FA" w:rsidP="00AE3017">
      <w:pPr>
        <w:rPr>
          <w:b/>
          <w:bCs/>
        </w:rPr>
      </w:pPr>
    </w:p>
    <w:p w14:paraId="00FC8E91" w14:textId="77777777" w:rsidR="004D23FA" w:rsidRDefault="004D23FA" w:rsidP="00AE3017">
      <w:pPr>
        <w:rPr>
          <w:b/>
          <w:bCs/>
        </w:rPr>
      </w:pPr>
    </w:p>
    <w:p w14:paraId="5DE314F1" w14:textId="77777777" w:rsidR="004D23FA" w:rsidRDefault="004D23FA" w:rsidP="00AE3017">
      <w:pPr>
        <w:rPr>
          <w:b/>
          <w:bCs/>
        </w:rPr>
      </w:pPr>
    </w:p>
    <w:p w14:paraId="0C1973D6" w14:textId="696EE20E" w:rsidR="00AE3017" w:rsidRPr="00BB1106" w:rsidRDefault="00AE3017" w:rsidP="00AE3017">
      <w:pPr>
        <w:rPr>
          <w:b/>
          <w:bCs/>
        </w:rPr>
      </w:pPr>
      <w:r w:rsidRPr="00BB1106">
        <w:rPr>
          <w:b/>
          <w:bCs/>
        </w:rPr>
        <w:t>PORTABILITY AND STORAGE TAKEN TO THE NEXT LEVEL</w:t>
      </w:r>
    </w:p>
    <w:p w14:paraId="477D803B" w14:textId="34A827A7" w:rsidR="00AE3017" w:rsidRPr="00BB1106" w:rsidRDefault="00AE3017" w:rsidP="00AE3017">
      <w:r w:rsidRPr="00BB1106">
        <w:t xml:space="preserve">The </w:t>
      </w:r>
      <w:r w:rsidR="00D1597C">
        <w:t xml:space="preserve">Next Level Racing® </w:t>
      </w:r>
      <w:r w:rsidRPr="00BB1106">
        <w:t xml:space="preserve">GT Lite’s unique design folds to pack away even with electronics installed, allowing the user to easily store </w:t>
      </w:r>
      <w:r>
        <w:t>their</w:t>
      </w:r>
      <w:r w:rsidRPr="00BB1106">
        <w:t xml:space="preserve"> cockpit when not in use</w:t>
      </w:r>
      <w:r>
        <w:t>,</w:t>
      </w:r>
      <w:r w:rsidRPr="00BB1106">
        <w:t xml:space="preserve"> making it the perfect cockpit for sim racers that have limited space. This also allows the GT Lite to be portable and for the user to take their racing setup from room</w:t>
      </w:r>
      <w:r>
        <w:t>-</w:t>
      </w:r>
      <w:r w:rsidRPr="00BB1106">
        <w:t>to</w:t>
      </w:r>
      <w:r>
        <w:t>-</w:t>
      </w:r>
      <w:r w:rsidRPr="00BB1106">
        <w:t>room when needed.</w:t>
      </w:r>
    </w:p>
    <w:p w14:paraId="34AD26B5" w14:textId="77777777" w:rsidR="00AE3017" w:rsidRPr="00BB1106" w:rsidRDefault="00AE3017" w:rsidP="00AE3017"/>
    <w:p w14:paraId="71B2CE55" w14:textId="323F3BAB" w:rsidR="00AE3017" w:rsidRPr="00BB1106" w:rsidRDefault="00AE3017" w:rsidP="00AE3017">
      <w:pPr>
        <w:rPr>
          <w:b/>
        </w:rPr>
      </w:pPr>
      <w:r w:rsidRPr="00BB1106">
        <w:rPr>
          <w:b/>
        </w:rPr>
        <w:t xml:space="preserve">Leading </w:t>
      </w:r>
      <w:r>
        <w:rPr>
          <w:b/>
        </w:rPr>
        <w:t>f</w:t>
      </w:r>
      <w:r w:rsidRPr="00BB1106">
        <w:rPr>
          <w:b/>
        </w:rPr>
        <w:t>eatures of the GT</w:t>
      </w:r>
      <w:r w:rsidR="004D23FA">
        <w:rPr>
          <w:b/>
        </w:rPr>
        <w:t xml:space="preserve"> </w:t>
      </w:r>
      <w:r w:rsidRPr="00BB1106">
        <w:rPr>
          <w:b/>
        </w:rPr>
        <w:t>Lite</w:t>
      </w:r>
    </w:p>
    <w:p w14:paraId="3FB7B561" w14:textId="77777777" w:rsidR="00AE3017" w:rsidRPr="00BB1106" w:rsidRDefault="00AE3017" w:rsidP="00AE3017">
      <w:pPr>
        <w:pStyle w:val="ListParagraph"/>
        <w:numPr>
          <w:ilvl w:val="0"/>
          <w:numId w:val="1"/>
        </w:numPr>
      </w:pPr>
      <w:r w:rsidRPr="00BB1106">
        <w:t>Next Level Racing® Hubs allow</w:t>
      </w:r>
      <w:r>
        <w:t xml:space="preserve"> for</w:t>
      </w:r>
      <w:r w:rsidRPr="00BB1106">
        <w:t xml:space="preserve"> quick adjustments and </w:t>
      </w:r>
      <w:r>
        <w:t xml:space="preserve">solid </w:t>
      </w:r>
      <w:r w:rsidRPr="00BB1106">
        <w:t xml:space="preserve">durability </w:t>
      </w:r>
    </w:p>
    <w:p w14:paraId="05B613E6" w14:textId="77777777" w:rsidR="00AE3017" w:rsidRPr="00BB1106" w:rsidRDefault="00AE3017" w:rsidP="00AE3017">
      <w:pPr>
        <w:pStyle w:val="ListParagraph"/>
        <w:numPr>
          <w:ilvl w:val="0"/>
          <w:numId w:val="1"/>
        </w:numPr>
      </w:pPr>
      <w:r w:rsidRPr="00BB1106">
        <w:t>Adjustable wheel, gear shifter and pedal positions and angle</w:t>
      </w:r>
    </w:p>
    <w:p w14:paraId="352600DF" w14:textId="77777777" w:rsidR="00AE3017" w:rsidRPr="00BB1106" w:rsidRDefault="00AE3017" w:rsidP="00AE3017">
      <w:pPr>
        <w:pStyle w:val="ListParagraph"/>
        <w:numPr>
          <w:ilvl w:val="0"/>
          <w:numId w:val="1"/>
        </w:numPr>
      </w:pPr>
      <w:r w:rsidRPr="00BB1106">
        <w:t xml:space="preserve">Gear Shifter support included and can be </w:t>
      </w:r>
      <w:r>
        <w:t>installed</w:t>
      </w:r>
      <w:r w:rsidRPr="00BB1106">
        <w:t xml:space="preserve"> on left or right side</w:t>
      </w:r>
    </w:p>
    <w:p w14:paraId="0DFC4C32" w14:textId="77777777" w:rsidR="00AE3017" w:rsidRPr="00BB1106" w:rsidRDefault="00AE3017" w:rsidP="00AE3017">
      <w:pPr>
        <w:pStyle w:val="ListParagraph"/>
        <w:numPr>
          <w:ilvl w:val="0"/>
          <w:numId w:val="1"/>
        </w:numPr>
      </w:pPr>
      <w:r>
        <w:t>Seat made with highly-b</w:t>
      </w:r>
      <w:r w:rsidRPr="00BB1106">
        <w:t xml:space="preserve">reathable fabric allowing </w:t>
      </w:r>
      <w:r>
        <w:t>for maximum</w:t>
      </w:r>
      <w:r w:rsidRPr="00BB1106">
        <w:t xml:space="preserve"> comfort</w:t>
      </w:r>
    </w:p>
    <w:p w14:paraId="2303E432" w14:textId="77777777" w:rsidR="00AE3017" w:rsidRDefault="00AE3017" w:rsidP="00AE3017">
      <w:pPr>
        <w:pStyle w:val="ListParagraph"/>
        <w:numPr>
          <w:ilvl w:val="0"/>
          <w:numId w:val="1"/>
        </w:numPr>
      </w:pPr>
      <w:r w:rsidRPr="00BB1106">
        <w:t xml:space="preserve">Easy to store and portable </w:t>
      </w:r>
    </w:p>
    <w:p w14:paraId="67561752" w14:textId="77777777" w:rsidR="00AE3017" w:rsidRPr="00BB1106" w:rsidRDefault="00AE3017" w:rsidP="00AE3017">
      <w:pPr>
        <w:pStyle w:val="ListParagraph"/>
        <w:numPr>
          <w:ilvl w:val="0"/>
          <w:numId w:val="1"/>
        </w:numPr>
      </w:pPr>
      <w:r>
        <w:t>Hard mounting solutions for wheel, gear shifters and pedals for rigid racing</w:t>
      </w:r>
    </w:p>
    <w:p w14:paraId="6CC997BA" w14:textId="77777777" w:rsidR="00AE3017" w:rsidRPr="00BB1106" w:rsidRDefault="00AE3017" w:rsidP="00AE3017">
      <w:pPr>
        <w:pStyle w:val="ListParagraph"/>
        <w:numPr>
          <w:ilvl w:val="0"/>
          <w:numId w:val="1"/>
        </w:numPr>
        <w:rPr>
          <w:rFonts w:ascii="Calibri" w:eastAsia="Times New Roman" w:hAnsi="Calibri" w:cs="Calibri"/>
          <w:color w:val="000000" w:themeColor="text1"/>
          <w:lang w:eastAsia="en-AU"/>
        </w:rPr>
      </w:pPr>
      <w:r w:rsidRPr="00BB1106">
        <w:rPr>
          <w:rFonts w:ascii="Calibri" w:eastAsia="Times New Roman" w:hAnsi="Calibri" w:cs="Calibri"/>
          <w:color w:val="000000" w:themeColor="text1"/>
          <w:lang w:eastAsia="en-AU"/>
        </w:rPr>
        <w:t>Compatible with all major wheel and pedals and pre-drilled for Logitech®, Thrustmaster®, Fanatec®</w:t>
      </w:r>
    </w:p>
    <w:p w14:paraId="0CCEACD7" w14:textId="77777777" w:rsidR="00AE3017" w:rsidRPr="00BB1106" w:rsidRDefault="00AE3017" w:rsidP="00AE3017"/>
    <w:p w14:paraId="6FC967BA" w14:textId="77777777" w:rsidR="00AE3017" w:rsidRPr="00BB1106" w:rsidRDefault="00AE3017" w:rsidP="00AE3017">
      <w:r w:rsidRPr="00BB1106">
        <w:rPr>
          <w:b/>
        </w:rPr>
        <w:t>Specifications</w:t>
      </w:r>
    </w:p>
    <w:p w14:paraId="1C9D508B" w14:textId="77777777" w:rsidR="00AE3017" w:rsidRPr="00BB1106" w:rsidRDefault="00AE3017" w:rsidP="00AE3017">
      <w:pPr>
        <w:pStyle w:val="ListParagraph"/>
        <w:numPr>
          <w:ilvl w:val="0"/>
          <w:numId w:val="2"/>
        </w:numPr>
        <w:rPr>
          <w:rFonts w:ascii="Calibri" w:eastAsia="Times New Roman" w:hAnsi="Calibri" w:cs="Calibri"/>
          <w:color w:val="000000" w:themeColor="text1"/>
          <w:lang w:eastAsia="en-AU"/>
        </w:rPr>
      </w:pPr>
      <w:r w:rsidRPr="00BB1106">
        <w:rPr>
          <w:rFonts w:ascii="Calibri" w:eastAsia="Times New Roman" w:hAnsi="Calibri" w:cs="Calibri"/>
          <w:color w:val="000000" w:themeColor="text1"/>
          <w:lang w:eastAsia="en-AU"/>
        </w:rPr>
        <w:t>Supported Height - 120 - 200 cm or 4ft - 6ft 6 inches</w:t>
      </w:r>
    </w:p>
    <w:p w14:paraId="5A27B5A4" w14:textId="77777777" w:rsidR="00AE3017" w:rsidRPr="00BB1106" w:rsidRDefault="00AE3017" w:rsidP="00AE3017">
      <w:pPr>
        <w:pStyle w:val="ListParagraph"/>
        <w:numPr>
          <w:ilvl w:val="0"/>
          <w:numId w:val="2"/>
        </w:numPr>
        <w:rPr>
          <w:rFonts w:ascii="Calibri" w:eastAsia="Times New Roman" w:hAnsi="Calibri" w:cs="Calibri"/>
          <w:color w:val="000000" w:themeColor="text1"/>
          <w:lang w:eastAsia="en-AU"/>
        </w:rPr>
      </w:pPr>
      <w:r w:rsidRPr="00BB1106">
        <w:rPr>
          <w:rFonts w:ascii="Calibri" w:eastAsia="Times New Roman" w:hAnsi="Calibri" w:cs="Calibri"/>
          <w:color w:val="000000" w:themeColor="text1"/>
          <w:lang w:eastAsia="en-AU"/>
        </w:rPr>
        <w:t>Supported Max Weight – 130 kg or 287lbs</w:t>
      </w:r>
    </w:p>
    <w:p w14:paraId="407049EB" w14:textId="5CFBA8C9" w:rsidR="00AE3017" w:rsidRPr="00A3025B" w:rsidRDefault="00AE3017" w:rsidP="00AE3017">
      <w:pPr>
        <w:pStyle w:val="ListParagraph"/>
        <w:numPr>
          <w:ilvl w:val="0"/>
          <w:numId w:val="2"/>
        </w:numPr>
        <w:rPr>
          <w:rFonts w:ascii="Calibri" w:eastAsia="Times New Roman" w:hAnsi="Calibri" w:cs="Calibri"/>
          <w:lang w:eastAsia="en-AU"/>
        </w:rPr>
      </w:pPr>
      <w:r w:rsidRPr="00A3025B">
        <w:rPr>
          <w:rFonts w:ascii="Calibri" w:eastAsia="Times New Roman" w:hAnsi="Calibri" w:cs="Calibri"/>
          <w:lang w:eastAsia="en-AU"/>
        </w:rPr>
        <w:t>Product Dimensions – (GT Position: 17</w:t>
      </w:r>
      <w:r w:rsidR="00A3025B" w:rsidRPr="00A3025B">
        <w:rPr>
          <w:rFonts w:ascii="Calibri" w:eastAsia="Times New Roman" w:hAnsi="Calibri" w:cs="Calibri"/>
          <w:lang w:eastAsia="en-AU"/>
        </w:rPr>
        <w:t>6</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93</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95</w:t>
      </w:r>
      <w:r w:rsidRPr="00A3025B">
        <w:rPr>
          <w:rFonts w:ascii="Calibri" w:eastAsia="Times New Roman" w:hAnsi="Calibri" w:cs="Calibri"/>
          <w:lang w:eastAsia="en-AU"/>
        </w:rPr>
        <w:t>cm, 6</w:t>
      </w:r>
      <w:r w:rsidR="00A3025B" w:rsidRPr="00A3025B">
        <w:rPr>
          <w:rFonts w:ascii="Calibri" w:eastAsia="Times New Roman" w:hAnsi="Calibri" w:cs="Calibri"/>
          <w:lang w:eastAsia="en-AU"/>
        </w:rPr>
        <w:t>9</w:t>
      </w:r>
      <w:r w:rsidRPr="00A3025B">
        <w:rPr>
          <w:rFonts w:ascii="Calibri" w:eastAsia="Times New Roman" w:hAnsi="Calibri" w:cs="Calibri"/>
          <w:lang w:eastAsia="en-AU"/>
        </w:rPr>
        <w:t>.</w:t>
      </w:r>
      <w:r w:rsidR="00A3025B" w:rsidRPr="00A3025B">
        <w:rPr>
          <w:rFonts w:ascii="Calibri" w:eastAsia="Times New Roman" w:hAnsi="Calibri" w:cs="Calibri"/>
          <w:lang w:eastAsia="en-AU"/>
        </w:rPr>
        <w:t>2</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36.6</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37.4</w:t>
      </w:r>
      <w:r w:rsidRPr="00A3025B">
        <w:rPr>
          <w:rFonts w:ascii="Calibri" w:eastAsia="Times New Roman" w:hAnsi="Calibri" w:cs="Calibri"/>
          <w:lang w:eastAsia="en-AU"/>
        </w:rPr>
        <w:t xml:space="preserve"> inches. </w:t>
      </w:r>
      <w:r w:rsidR="00A3025B" w:rsidRPr="00A3025B">
        <w:rPr>
          <w:rFonts w:ascii="Calibri" w:eastAsia="Times New Roman" w:hAnsi="Calibri" w:cs="Calibri"/>
          <w:lang w:eastAsia="en-AU"/>
        </w:rPr>
        <w:t xml:space="preserve">Folded: </w:t>
      </w:r>
      <w:r w:rsidR="00A3025B">
        <w:rPr>
          <w:rFonts w:ascii="Calibri" w:eastAsia="Times New Roman" w:hAnsi="Calibri" w:cs="Calibri"/>
          <w:lang w:eastAsia="en-AU"/>
        </w:rPr>
        <w:t>104 X 93 X 30cm, 4</w:t>
      </w:r>
      <w:r w:rsidR="009D622C">
        <w:rPr>
          <w:rFonts w:ascii="Calibri" w:eastAsia="Times New Roman" w:hAnsi="Calibri" w:cs="Calibri"/>
          <w:lang w:eastAsia="en-AU"/>
        </w:rPr>
        <w:t>0.9 X 36.6 X 11.8 inches)</w:t>
      </w:r>
    </w:p>
    <w:p w14:paraId="2ED08115" w14:textId="0DAAB9C5" w:rsidR="00AE3017" w:rsidRPr="00A3025B" w:rsidRDefault="00AE3017" w:rsidP="00AE3017">
      <w:pPr>
        <w:pStyle w:val="ListParagraph"/>
        <w:numPr>
          <w:ilvl w:val="0"/>
          <w:numId w:val="2"/>
        </w:numPr>
        <w:rPr>
          <w:rFonts w:ascii="Calibri" w:eastAsia="Times New Roman" w:hAnsi="Calibri" w:cs="Calibri"/>
          <w:lang w:eastAsia="en-AU"/>
        </w:rPr>
      </w:pPr>
      <w:r w:rsidRPr="00A3025B">
        <w:rPr>
          <w:rFonts w:ascii="Calibri" w:eastAsia="Times New Roman" w:hAnsi="Calibri" w:cs="Calibri"/>
          <w:lang w:eastAsia="en-AU"/>
        </w:rPr>
        <w:t>Product Weight – 1</w:t>
      </w:r>
      <w:r w:rsidR="00A3025B" w:rsidRPr="00A3025B">
        <w:rPr>
          <w:rFonts w:ascii="Calibri" w:eastAsia="Times New Roman" w:hAnsi="Calibri" w:cs="Calibri"/>
          <w:lang w:eastAsia="en-AU"/>
        </w:rPr>
        <w:t>4.4</w:t>
      </w:r>
      <w:r w:rsidRPr="00A3025B">
        <w:rPr>
          <w:rFonts w:ascii="Calibri" w:eastAsia="Times New Roman" w:hAnsi="Calibri" w:cs="Calibri"/>
          <w:lang w:eastAsia="en-AU"/>
        </w:rPr>
        <w:t xml:space="preserve">kg or </w:t>
      </w:r>
      <w:r w:rsidR="00A3025B" w:rsidRPr="00A3025B">
        <w:rPr>
          <w:rFonts w:ascii="Calibri" w:eastAsia="Times New Roman" w:hAnsi="Calibri" w:cs="Calibri"/>
          <w:lang w:eastAsia="en-AU"/>
        </w:rPr>
        <w:t>31.7</w:t>
      </w:r>
      <w:r w:rsidRPr="00A3025B">
        <w:rPr>
          <w:rFonts w:ascii="Calibri" w:eastAsia="Times New Roman" w:hAnsi="Calibri" w:cs="Calibri"/>
          <w:lang w:eastAsia="en-AU"/>
        </w:rPr>
        <w:t>lbs</w:t>
      </w:r>
    </w:p>
    <w:p w14:paraId="0FF4CBC3" w14:textId="7A7B00CB" w:rsidR="00AE3017" w:rsidRPr="00A3025B" w:rsidRDefault="00AE3017" w:rsidP="00AE3017">
      <w:pPr>
        <w:pStyle w:val="ListParagraph"/>
        <w:numPr>
          <w:ilvl w:val="0"/>
          <w:numId w:val="2"/>
        </w:numPr>
        <w:rPr>
          <w:rFonts w:ascii="Calibri" w:eastAsia="Times New Roman" w:hAnsi="Calibri" w:cs="Calibri"/>
          <w:lang w:eastAsia="en-AU"/>
        </w:rPr>
      </w:pPr>
      <w:r w:rsidRPr="00A3025B">
        <w:rPr>
          <w:rFonts w:ascii="Calibri" w:eastAsia="Times New Roman" w:hAnsi="Calibri" w:cs="Calibri"/>
          <w:lang w:eastAsia="en-AU"/>
        </w:rPr>
        <w:t xml:space="preserve">Color Box Dimensions 77 X </w:t>
      </w:r>
      <w:r w:rsidR="00A3025B" w:rsidRPr="00A3025B">
        <w:rPr>
          <w:rFonts w:ascii="Calibri" w:eastAsia="Times New Roman" w:hAnsi="Calibri" w:cs="Calibri"/>
          <w:lang w:eastAsia="en-AU"/>
        </w:rPr>
        <w:t>20.5</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58</w:t>
      </w:r>
      <w:r w:rsidRPr="00A3025B">
        <w:rPr>
          <w:rFonts w:ascii="Calibri" w:eastAsia="Times New Roman" w:hAnsi="Calibri" w:cs="Calibri"/>
          <w:lang w:eastAsia="en-AU"/>
        </w:rPr>
        <w:t xml:space="preserve">cm or 30.3 x </w:t>
      </w:r>
      <w:r w:rsidR="00A3025B" w:rsidRPr="00A3025B">
        <w:rPr>
          <w:rFonts w:ascii="Calibri" w:eastAsia="Times New Roman" w:hAnsi="Calibri" w:cs="Calibri"/>
          <w:lang w:eastAsia="en-AU"/>
        </w:rPr>
        <w:t>8.07</w:t>
      </w:r>
      <w:r w:rsidRPr="00A3025B">
        <w:rPr>
          <w:rFonts w:ascii="Calibri" w:eastAsia="Times New Roman" w:hAnsi="Calibri" w:cs="Calibri"/>
          <w:lang w:eastAsia="en-AU"/>
        </w:rPr>
        <w:t xml:space="preserve"> x </w:t>
      </w:r>
      <w:r w:rsidR="00A3025B" w:rsidRPr="00A3025B">
        <w:rPr>
          <w:rFonts w:ascii="Calibri" w:eastAsia="Times New Roman" w:hAnsi="Calibri" w:cs="Calibri"/>
          <w:lang w:eastAsia="en-AU"/>
        </w:rPr>
        <w:t>22.8</w:t>
      </w:r>
      <w:r w:rsidRPr="00A3025B">
        <w:rPr>
          <w:rFonts w:ascii="Calibri" w:eastAsia="Times New Roman" w:hAnsi="Calibri" w:cs="Calibri"/>
          <w:lang w:eastAsia="en-AU"/>
        </w:rPr>
        <w:t>inches</w:t>
      </w:r>
    </w:p>
    <w:p w14:paraId="3D39B61B" w14:textId="4FB9969C" w:rsidR="00AE3017" w:rsidRPr="00A3025B" w:rsidRDefault="00AE3017" w:rsidP="00AE3017">
      <w:pPr>
        <w:pStyle w:val="ListParagraph"/>
        <w:numPr>
          <w:ilvl w:val="0"/>
          <w:numId w:val="2"/>
        </w:numPr>
        <w:rPr>
          <w:rFonts w:ascii="Calibri" w:eastAsia="Times New Roman" w:hAnsi="Calibri" w:cs="Calibri"/>
          <w:lang w:eastAsia="en-AU"/>
        </w:rPr>
      </w:pPr>
      <w:r w:rsidRPr="00A3025B">
        <w:rPr>
          <w:rFonts w:ascii="Calibri" w:eastAsia="Times New Roman" w:hAnsi="Calibri" w:cs="Calibri"/>
          <w:lang w:eastAsia="en-AU"/>
        </w:rPr>
        <w:t xml:space="preserve">Boxed Weight – </w:t>
      </w:r>
      <w:r w:rsidR="00A3025B" w:rsidRPr="00A3025B">
        <w:rPr>
          <w:rFonts w:ascii="Calibri" w:eastAsia="Times New Roman" w:hAnsi="Calibri" w:cs="Calibri"/>
          <w:lang w:eastAsia="en-AU"/>
        </w:rPr>
        <w:t>15.4</w:t>
      </w:r>
      <w:r w:rsidRPr="00A3025B">
        <w:rPr>
          <w:rFonts w:ascii="Calibri" w:eastAsia="Times New Roman" w:hAnsi="Calibri" w:cs="Calibri"/>
          <w:lang w:eastAsia="en-AU"/>
        </w:rPr>
        <w:t xml:space="preserve">kg or </w:t>
      </w:r>
      <w:r w:rsidR="00A3025B" w:rsidRPr="00A3025B">
        <w:rPr>
          <w:rFonts w:ascii="Calibri" w:eastAsia="Times New Roman" w:hAnsi="Calibri" w:cs="Calibri"/>
          <w:lang w:eastAsia="en-AU"/>
        </w:rPr>
        <w:t>33.9</w:t>
      </w:r>
      <w:r w:rsidRPr="00A3025B">
        <w:rPr>
          <w:rFonts w:ascii="Calibri" w:eastAsia="Times New Roman" w:hAnsi="Calibri" w:cs="Calibri"/>
          <w:lang w:eastAsia="en-AU"/>
        </w:rPr>
        <w:t>lbs</w:t>
      </w:r>
    </w:p>
    <w:p w14:paraId="6A0C0179" w14:textId="15DF6193" w:rsidR="00AE3017" w:rsidRPr="004D23FA" w:rsidRDefault="00AE3017" w:rsidP="00AE3017">
      <w:pPr>
        <w:rPr>
          <w:b/>
          <w:color w:val="FF0000"/>
        </w:rPr>
      </w:pPr>
      <w:r w:rsidRPr="009D622C">
        <w:rPr>
          <w:rFonts w:ascii="Calibri" w:eastAsia="Times New Roman" w:hAnsi="Calibri" w:cs="Calibri"/>
          <w:lang w:eastAsia="en-AU"/>
        </w:rPr>
        <w:t>Part Number – NLR-S0</w:t>
      </w:r>
      <w:r w:rsidR="00A3025B" w:rsidRPr="009D622C">
        <w:rPr>
          <w:rFonts w:ascii="Calibri" w:eastAsia="Times New Roman" w:hAnsi="Calibri" w:cs="Calibri"/>
          <w:lang w:eastAsia="en-AU"/>
        </w:rPr>
        <w:t>21</w:t>
      </w:r>
    </w:p>
    <w:p w14:paraId="69A16CBA" w14:textId="77777777" w:rsidR="00AE3017" w:rsidRPr="00BB1106" w:rsidRDefault="00AE3017" w:rsidP="00AE3017">
      <w:pPr>
        <w:rPr>
          <w:b/>
        </w:rPr>
      </w:pPr>
    </w:p>
    <w:p w14:paraId="70D4F961" w14:textId="77777777" w:rsidR="00AE3017" w:rsidRPr="00BB1106" w:rsidRDefault="00AE3017" w:rsidP="00AE3017">
      <w:pPr>
        <w:rPr>
          <w:b/>
        </w:rPr>
      </w:pPr>
      <w:r w:rsidRPr="00BB1106">
        <w:rPr>
          <w:b/>
        </w:rPr>
        <w:t xml:space="preserve">What’s </w:t>
      </w:r>
      <w:r>
        <w:rPr>
          <w:b/>
        </w:rPr>
        <w:t>i</w:t>
      </w:r>
      <w:r w:rsidRPr="00BB1106">
        <w:rPr>
          <w:b/>
        </w:rPr>
        <w:t xml:space="preserve">n The Box </w:t>
      </w:r>
    </w:p>
    <w:p w14:paraId="356FE7F7" w14:textId="564D2BEA" w:rsidR="00AE3017" w:rsidRPr="00BB1106"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Next Level Racing® GT</w:t>
      </w:r>
      <w:r w:rsidR="004D23FA">
        <w:rPr>
          <w:rFonts w:ascii="Calibri" w:hAnsi="Calibri" w:cs="Calibri"/>
          <w:color w:val="000000" w:themeColor="text1"/>
        </w:rPr>
        <w:t xml:space="preserve"> </w:t>
      </w:r>
      <w:r w:rsidRPr="00BB1106">
        <w:rPr>
          <w:rFonts w:ascii="Calibri" w:hAnsi="Calibri" w:cs="Calibri"/>
          <w:color w:val="000000" w:themeColor="text1"/>
        </w:rPr>
        <w:t>Lite Cockpit frame</w:t>
      </w:r>
    </w:p>
    <w:p w14:paraId="2122AD99" w14:textId="77777777" w:rsidR="00AE3017" w:rsidRPr="00BB1106"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Instructions and tools for quick and easy assembly</w:t>
      </w:r>
    </w:p>
    <w:p w14:paraId="4A6A8945" w14:textId="77777777" w:rsidR="00AE3017" w:rsidRPr="00BB1106"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Bolts to hard mount your wheel, shifter and pedals</w:t>
      </w:r>
    </w:p>
    <w:p w14:paraId="7420E8DD" w14:textId="77777777" w:rsidR="00AE3017" w:rsidRPr="00BB1106"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Gear shifter adaptor</w:t>
      </w:r>
    </w:p>
    <w:p w14:paraId="2D926D75" w14:textId="77777777" w:rsidR="00AE3017" w:rsidRPr="00BB1106" w:rsidRDefault="00AE3017" w:rsidP="00AE3017">
      <w:pPr>
        <w:numPr>
          <w:ilvl w:val="0"/>
          <w:numId w:val="3"/>
        </w:numPr>
        <w:shd w:val="clear" w:color="auto" w:fill="FFFFFF" w:themeFill="background1"/>
        <w:spacing w:after="160" w:afterAutospacing="1" w:line="315" w:lineRule="atLeast"/>
        <w:rPr>
          <w:rFonts w:ascii="Calibri" w:hAnsi="Calibri" w:cs="Calibri"/>
          <w:color w:val="000000" w:themeColor="text1"/>
        </w:rPr>
      </w:pPr>
      <w:r w:rsidRPr="00BB1106">
        <w:rPr>
          <w:rFonts w:ascii="Calibri" w:hAnsi="Calibri" w:cs="Calibri"/>
          <w:color w:val="000000" w:themeColor="text1"/>
        </w:rPr>
        <w:t xml:space="preserve">Digital assembly instructions and assembly videos available here: </w:t>
      </w:r>
      <w:hyperlink r:id="rId12" w:history="1">
        <w:r w:rsidRPr="00BB1106">
          <w:rPr>
            <w:rStyle w:val="Hyperlink"/>
            <w:rFonts w:ascii="Calibri" w:hAnsi="Calibri" w:cs="Calibri"/>
          </w:rPr>
          <w:t>http://bit.ly/nlr-instructions</w:t>
        </w:r>
      </w:hyperlink>
      <w:r w:rsidRPr="00BB1106">
        <w:rPr>
          <w:rFonts w:ascii="Calibri" w:hAnsi="Calibri" w:cs="Calibri"/>
        </w:rPr>
        <w:t xml:space="preserve"> </w:t>
      </w:r>
    </w:p>
    <w:p w14:paraId="3BCB2C3C" w14:textId="0C9649A0" w:rsidR="00AE3017" w:rsidRPr="00BB1106" w:rsidRDefault="00AE3017" w:rsidP="00AE3017">
      <w:r w:rsidRPr="00BB1106">
        <w:rPr>
          <w:b/>
        </w:rPr>
        <w:t>Compatible Next Level Racing</w:t>
      </w:r>
      <w:r w:rsidRPr="00BB1106">
        <w:rPr>
          <w:color w:val="444444"/>
          <w:highlight w:val="white"/>
        </w:rPr>
        <w:t>®</w:t>
      </w:r>
      <w:r w:rsidRPr="00BB1106">
        <w:rPr>
          <w:b/>
        </w:rPr>
        <w:t xml:space="preserve"> Products </w:t>
      </w:r>
    </w:p>
    <w:p w14:paraId="7C6CDFEC" w14:textId="77777777" w:rsidR="00AE3017"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 xml:space="preserve">Next Level Racing® </w:t>
      </w:r>
      <w:r>
        <w:rPr>
          <w:rFonts w:ascii="Calibri" w:hAnsi="Calibri" w:cs="Calibri"/>
          <w:color w:val="000000" w:themeColor="text1"/>
        </w:rPr>
        <w:t xml:space="preserve">Free Standing Single Monitor Stand </w:t>
      </w:r>
      <w:r w:rsidRPr="00BB1106">
        <w:rPr>
          <w:rFonts w:ascii="Calibri" w:hAnsi="Calibri" w:cs="Calibri"/>
          <w:color w:val="000000" w:themeColor="text1"/>
        </w:rPr>
        <w:t xml:space="preserve"> </w:t>
      </w:r>
    </w:p>
    <w:p w14:paraId="77D750AD" w14:textId="77777777" w:rsidR="00AE3017"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 xml:space="preserve">Next Level Racing® </w:t>
      </w:r>
      <w:r>
        <w:rPr>
          <w:rFonts w:ascii="Calibri" w:hAnsi="Calibri" w:cs="Calibri"/>
          <w:color w:val="000000" w:themeColor="text1"/>
        </w:rPr>
        <w:t xml:space="preserve">Free Standing Triple Monitor Stand </w:t>
      </w:r>
      <w:r w:rsidRPr="00BB1106">
        <w:rPr>
          <w:rFonts w:ascii="Calibri" w:hAnsi="Calibri" w:cs="Calibri"/>
          <w:color w:val="000000" w:themeColor="text1"/>
        </w:rPr>
        <w:t xml:space="preserve"> </w:t>
      </w:r>
    </w:p>
    <w:p w14:paraId="1A3EE513" w14:textId="350666C2" w:rsidR="00AE3017" w:rsidRDefault="00AE3017" w:rsidP="00AE3017">
      <w:pPr>
        <w:pStyle w:val="ListParagraph"/>
        <w:numPr>
          <w:ilvl w:val="0"/>
          <w:numId w:val="3"/>
        </w:numPr>
        <w:rPr>
          <w:rFonts w:ascii="Calibri" w:hAnsi="Calibri" w:cs="Calibri"/>
          <w:color w:val="000000" w:themeColor="text1"/>
        </w:rPr>
      </w:pPr>
      <w:r w:rsidRPr="00BB1106">
        <w:rPr>
          <w:rFonts w:ascii="Calibri" w:hAnsi="Calibri" w:cs="Calibri"/>
          <w:color w:val="000000" w:themeColor="text1"/>
        </w:rPr>
        <w:t xml:space="preserve">Next Level Racing® </w:t>
      </w:r>
      <w:r>
        <w:rPr>
          <w:rFonts w:ascii="Calibri" w:hAnsi="Calibri" w:cs="Calibri"/>
          <w:color w:val="000000" w:themeColor="text1"/>
        </w:rPr>
        <w:t xml:space="preserve">Free Standing Keyboard &amp; Mouse Stand </w:t>
      </w:r>
    </w:p>
    <w:p w14:paraId="51A0FBD0" w14:textId="6455167F" w:rsidR="004D23FA" w:rsidRDefault="004D23FA" w:rsidP="00AE3017">
      <w:pPr>
        <w:pStyle w:val="ListParagraph"/>
        <w:numPr>
          <w:ilvl w:val="0"/>
          <w:numId w:val="3"/>
        </w:numPr>
        <w:rPr>
          <w:rFonts w:ascii="Calibri" w:hAnsi="Calibri" w:cs="Calibri"/>
          <w:color w:val="000000" w:themeColor="text1"/>
        </w:rPr>
      </w:pPr>
      <w:r>
        <w:rPr>
          <w:rFonts w:ascii="Calibri" w:hAnsi="Calibri" w:cs="Calibri"/>
          <w:color w:val="000000" w:themeColor="text1"/>
        </w:rPr>
        <w:t>Next Level Racing® GT lite/F-GT Lite flight pack</w:t>
      </w:r>
    </w:p>
    <w:p w14:paraId="354D1391" w14:textId="42DBC8A9" w:rsidR="00526027" w:rsidRPr="00BB1106" w:rsidRDefault="00526027" w:rsidP="00526027">
      <w:pPr>
        <w:pStyle w:val="ListParagraph"/>
        <w:numPr>
          <w:ilvl w:val="0"/>
          <w:numId w:val="3"/>
        </w:numPr>
        <w:rPr>
          <w:rFonts w:ascii="Calibri" w:hAnsi="Calibri" w:cs="Calibri"/>
          <w:color w:val="000000" w:themeColor="text1"/>
        </w:rPr>
      </w:pPr>
      <w:r>
        <w:rPr>
          <w:rFonts w:ascii="Calibri" w:hAnsi="Calibri" w:cs="Calibri"/>
          <w:color w:val="000000" w:themeColor="text1"/>
        </w:rPr>
        <w:t xml:space="preserve">Next Level Racing® Floor Mat </w:t>
      </w:r>
    </w:p>
    <w:p w14:paraId="2F4CEDD7" w14:textId="77777777" w:rsidR="00526027" w:rsidRPr="00BB1106" w:rsidRDefault="00526027" w:rsidP="00526027">
      <w:pPr>
        <w:pStyle w:val="ListParagraph"/>
        <w:rPr>
          <w:rFonts w:ascii="Calibri" w:hAnsi="Calibri" w:cs="Calibri"/>
          <w:color w:val="000000" w:themeColor="text1"/>
        </w:rPr>
      </w:pPr>
    </w:p>
    <w:p w14:paraId="79E6D6DA" w14:textId="77777777" w:rsidR="00AE3017" w:rsidRPr="00BB1106" w:rsidRDefault="00AE3017" w:rsidP="00AE3017"/>
    <w:p w14:paraId="38989818" w14:textId="77777777" w:rsidR="00C40DEC" w:rsidRDefault="00C40DEC" w:rsidP="00AE3017">
      <w:pPr>
        <w:rPr>
          <w:b/>
          <w:color w:val="FF0000"/>
        </w:rPr>
      </w:pPr>
    </w:p>
    <w:p w14:paraId="5FE6EEF1" w14:textId="77777777" w:rsidR="00C40DEC" w:rsidRDefault="00C40DEC" w:rsidP="00AE3017">
      <w:pPr>
        <w:rPr>
          <w:b/>
          <w:color w:val="FF0000"/>
        </w:rPr>
      </w:pPr>
    </w:p>
    <w:p w14:paraId="1CE40383" w14:textId="77777777" w:rsidR="00C40DEC" w:rsidRDefault="00C40DEC" w:rsidP="00AE3017">
      <w:pPr>
        <w:rPr>
          <w:b/>
          <w:color w:val="FF0000"/>
        </w:rPr>
      </w:pPr>
    </w:p>
    <w:p w14:paraId="052AF408" w14:textId="77777777" w:rsidR="00C40DEC" w:rsidRDefault="00C40DEC" w:rsidP="00AE3017">
      <w:pPr>
        <w:rPr>
          <w:b/>
          <w:color w:val="FF0000"/>
        </w:rPr>
      </w:pPr>
    </w:p>
    <w:p w14:paraId="510F98ED" w14:textId="77777777" w:rsidR="00C40DEC" w:rsidRDefault="00C40DEC" w:rsidP="00AE3017">
      <w:pPr>
        <w:rPr>
          <w:b/>
          <w:color w:val="FF0000"/>
        </w:rPr>
      </w:pPr>
    </w:p>
    <w:p w14:paraId="3C4B8FBC" w14:textId="77777777" w:rsidR="00C40DEC" w:rsidRDefault="00C40DEC" w:rsidP="00AE3017">
      <w:pPr>
        <w:rPr>
          <w:b/>
          <w:color w:val="FF0000"/>
        </w:rPr>
      </w:pPr>
    </w:p>
    <w:p w14:paraId="626CF23F" w14:textId="77777777" w:rsidR="00C40DEC" w:rsidRDefault="00C40DEC" w:rsidP="00AE3017">
      <w:pPr>
        <w:rPr>
          <w:b/>
          <w:color w:val="FF0000"/>
        </w:rPr>
      </w:pPr>
    </w:p>
    <w:p w14:paraId="27CD57F1" w14:textId="26B59906" w:rsidR="00AE3017" w:rsidRPr="00C40DEC" w:rsidRDefault="00AE3017" w:rsidP="00AE3017">
      <w:pPr>
        <w:rPr>
          <w:b/>
        </w:rPr>
      </w:pPr>
      <w:r w:rsidRPr="00C40DEC">
        <w:rPr>
          <w:b/>
        </w:rPr>
        <w:t>Assembly</w:t>
      </w:r>
      <w:r w:rsidR="00C40DEC" w:rsidRPr="00C40DEC">
        <w:rPr>
          <w:b/>
        </w:rPr>
        <w:t xml:space="preserve">/Tips and Feature </w:t>
      </w:r>
      <w:r w:rsidRPr="00C40DEC">
        <w:rPr>
          <w:b/>
        </w:rPr>
        <w:t xml:space="preserve">video for GT Lite </w:t>
      </w:r>
    </w:p>
    <w:p w14:paraId="6F24D1CF" w14:textId="77777777" w:rsidR="00C40DEC" w:rsidRDefault="00C40DEC" w:rsidP="00AE3017">
      <w:pPr>
        <w:rPr>
          <w:b/>
          <w:color w:val="FF0000"/>
        </w:rPr>
      </w:pPr>
    </w:p>
    <w:p w14:paraId="75347B94" w14:textId="38EA506E" w:rsidR="00C40DEC" w:rsidRPr="004D23FA" w:rsidRDefault="00C40DEC" w:rsidP="00143203">
      <w:pPr>
        <w:ind w:left="2160" w:firstLine="720"/>
        <w:rPr>
          <w:b/>
          <w:color w:val="FF0000"/>
        </w:rPr>
      </w:pPr>
      <w:r>
        <w:rPr>
          <w:b/>
          <w:noProof/>
          <w:color w:val="FF0000"/>
        </w:rPr>
        <w:drawing>
          <wp:inline distT="0" distB="0" distL="0" distR="0" wp14:anchorId="101C6CFF" wp14:editId="3FDAC617">
            <wp:extent cx="2863850" cy="2147888"/>
            <wp:effectExtent l="0" t="0" r="0" b="5080"/>
            <wp:docPr id="4" name="Video 4" descr="Next Level Racing GT Lite Product Instruction and Tip video">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o 4" descr="Next Level Racing GT Lite Product Instruction and Tip video">
                      <a:hlinkClick r:id="rId13"/>
                    </pic:cNvPr>
                    <pic:cNvPicPr/>
                  </pic:nvPicPr>
                  <pic:blipFill>
                    <a:blip r:embed="rId14">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480&quot; height=&quot;270&quot; src=&quot;https://www.youtube.com/embed/7zf0KdVgH7E?feature=oembed&quot; frameborder=&quot;0&quot; allow=&quot;accelerometer; autoplay; clipboard-write; encrypted-media; gyroscope; picture-in-picture&quot; allowfullscreen=&quot;&quot; sandbox=&quot;allow-scripts allow-same-origin&quot;&gt;&lt;/iframe&gt;" h="270" w="480"/>
                        </a:ext>
                      </a:extLst>
                    </a:blip>
                    <a:stretch>
                      <a:fillRect/>
                    </a:stretch>
                  </pic:blipFill>
                  <pic:spPr>
                    <a:xfrm>
                      <a:off x="0" y="0"/>
                      <a:ext cx="2871124" cy="2153344"/>
                    </a:xfrm>
                    <a:prstGeom prst="rect">
                      <a:avLst/>
                    </a:prstGeom>
                  </pic:spPr>
                </pic:pic>
              </a:graphicData>
            </a:graphic>
          </wp:inline>
        </w:drawing>
      </w:r>
    </w:p>
    <w:p w14:paraId="0BB37E03" w14:textId="3EC538CF" w:rsidR="00AE3017" w:rsidRDefault="00AE3017" w:rsidP="00AE3017">
      <w:pPr>
        <w:ind w:left="2160" w:firstLine="720"/>
      </w:pPr>
      <w:r>
        <w:t xml:space="preserve"> </w:t>
      </w:r>
    </w:p>
    <w:p w14:paraId="7FF5FB2C" w14:textId="77777777" w:rsidR="00AE3017" w:rsidRPr="00BB1106" w:rsidRDefault="00AE3017" w:rsidP="00AE3017">
      <w:pPr>
        <w:ind w:left="2160" w:firstLine="720"/>
      </w:pPr>
    </w:p>
    <w:p w14:paraId="3264007A" w14:textId="36538FED" w:rsidR="00AE3017" w:rsidRPr="00BB1106" w:rsidRDefault="00AE3017" w:rsidP="00AE3017">
      <w:pPr>
        <w:ind w:left="2160" w:firstLine="720"/>
        <w:rPr>
          <w:b/>
        </w:rPr>
      </w:pPr>
    </w:p>
    <w:bookmarkEnd w:id="0"/>
    <w:p w14:paraId="2C5B3248" w14:textId="77777777" w:rsidR="0070502B" w:rsidRDefault="0070502B"/>
    <w:sectPr w:rsidR="0070502B" w:rsidSect="00134392">
      <w:headerReference w:type="default" r:id="rId15"/>
      <w:footerReference w:type="default" r:id="rId16"/>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71DE1" w14:textId="77777777" w:rsidR="00B0663E" w:rsidRDefault="00B0663E">
      <w:r>
        <w:separator/>
      </w:r>
    </w:p>
  </w:endnote>
  <w:endnote w:type="continuationSeparator" w:id="0">
    <w:p w14:paraId="7383E252" w14:textId="77777777" w:rsidR="00B0663E" w:rsidRDefault="00B06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CFAD2" w14:textId="77777777" w:rsidR="00134392" w:rsidRDefault="004D23FA" w:rsidP="00134392">
    <w:pPr>
      <w:pStyle w:val="Footer"/>
      <w:jc w:val="center"/>
    </w:pPr>
    <w:r>
      <w:t>Next Level Racing</w:t>
    </w:r>
  </w:p>
  <w:p w14:paraId="51AF07A8" w14:textId="77777777" w:rsidR="00134392" w:rsidRDefault="004D23FA" w:rsidP="00134392">
    <w:pPr>
      <w:pStyle w:val="Footer"/>
      <w:jc w:val="center"/>
    </w:pPr>
    <w:r>
      <w:t>www.nextlevelracing.com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BE83D" w14:textId="77777777" w:rsidR="00B0663E" w:rsidRDefault="00B0663E">
      <w:r>
        <w:separator/>
      </w:r>
    </w:p>
  </w:footnote>
  <w:footnote w:type="continuationSeparator" w:id="0">
    <w:p w14:paraId="15253B7B" w14:textId="77777777" w:rsidR="00B0663E" w:rsidRDefault="00B06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2560A" w14:textId="77777777" w:rsidR="00134392" w:rsidRPr="00410706" w:rsidRDefault="004D23FA" w:rsidP="00134392">
    <w:pPr>
      <w:pStyle w:val="Header"/>
      <w:jc w:val="right"/>
      <w:rPr>
        <w:color w:val="FFFFFF" w:themeColor="background1"/>
      </w:rPr>
    </w:pPr>
    <w:r>
      <w:rPr>
        <w:noProof/>
        <w:lang w:eastAsia="en-AU"/>
      </w:rPr>
      <w:drawing>
        <wp:anchor distT="0" distB="0" distL="114300" distR="114300" simplePos="0" relativeHeight="251660288" behindDoc="0" locked="0" layoutInCell="1" allowOverlap="1" wp14:anchorId="2F1E1955" wp14:editId="30BEAB32">
          <wp:simplePos x="0" y="0"/>
          <wp:positionH relativeFrom="margin">
            <wp:posOffset>46355</wp:posOffset>
          </wp:positionH>
          <wp:positionV relativeFrom="margin">
            <wp:posOffset>-476885</wp:posOffset>
          </wp:positionV>
          <wp:extent cx="1828165" cy="623570"/>
          <wp:effectExtent l="0" t="0" r="635" b="11430"/>
          <wp:wrapSquare wrapText="bothSides"/>
          <wp:docPr id="3" name="Picture 3" descr="../../Logo/logos_brands/Next%20Level%20Racing%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ogos_brands/Next%20Level%20Racing%20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165" cy="623570"/>
                  </a:xfrm>
                  <a:prstGeom prst="rect">
                    <a:avLst/>
                  </a:prstGeom>
                  <a:noFill/>
                  <a:ln>
                    <a:noFill/>
                  </a:ln>
                </pic:spPr>
              </pic:pic>
            </a:graphicData>
          </a:graphic>
        </wp:anchor>
      </w:drawing>
    </w:r>
    <w:r>
      <w:rPr>
        <w:noProof/>
        <w:color w:val="FFFFFF" w:themeColor="background1"/>
        <w:lang w:eastAsia="en-AU"/>
      </w:rPr>
      <mc:AlternateContent>
        <mc:Choice Requires="wps">
          <w:drawing>
            <wp:anchor distT="0" distB="0" distL="114300" distR="114300" simplePos="0" relativeHeight="251659264" behindDoc="1" locked="0" layoutInCell="1" allowOverlap="1" wp14:anchorId="1DBA646C" wp14:editId="12AB531C">
              <wp:simplePos x="0" y="0"/>
              <wp:positionH relativeFrom="column">
                <wp:posOffset>-971550</wp:posOffset>
              </wp:positionH>
              <wp:positionV relativeFrom="paragraph">
                <wp:posOffset>-438150</wp:posOffset>
              </wp:positionV>
              <wp:extent cx="8109585" cy="1362710"/>
              <wp:effectExtent l="0" t="0" r="18415" b="34290"/>
              <wp:wrapNone/>
              <wp:docPr id="1" name="Rectangle 1"/>
              <wp:cNvGraphicFramePr/>
              <a:graphic xmlns:a="http://schemas.openxmlformats.org/drawingml/2006/main">
                <a:graphicData uri="http://schemas.microsoft.com/office/word/2010/wordprocessingShape">
                  <wps:wsp>
                    <wps:cNvSpPr/>
                    <wps:spPr>
                      <a:xfrm>
                        <a:off x="0" y="0"/>
                        <a:ext cx="8109585" cy="136271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4A38BC" id="Rectangle 1" o:spid="_x0000_s1026" style="position:absolute;margin-left:-76.5pt;margin-top:-34.5pt;width:638.55pt;height:107.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" fillcolor="black [3200]" strokecolor="black [1600]" strokeweight="1pt"/>
          </w:pict>
        </mc:Fallback>
      </mc:AlternateContent>
    </w:r>
    <w:r>
      <w:rPr>
        <w:color w:val="FFFFFF" w:themeColor="background1"/>
      </w:rPr>
      <w:t xml:space="preserve"> </w:t>
    </w:r>
  </w:p>
  <w:p w14:paraId="140BBA77" w14:textId="77777777" w:rsidR="00134392" w:rsidRDefault="006C2DE5" w:rsidP="0013439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A17E4A"/>
    <w:multiLevelType w:val="hybridMultilevel"/>
    <w:tmpl w:val="4B042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26A4098"/>
    <w:multiLevelType w:val="hybridMultilevel"/>
    <w:tmpl w:val="ABD6C758"/>
    <w:lvl w:ilvl="0" w:tplc="99467D76">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6EA30F3"/>
    <w:multiLevelType w:val="hybridMultilevel"/>
    <w:tmpl w:val="50C64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BB93998"/>
    <w:multiLevelType w:val="hybridMultilevel"/>
    <w:tmpl w:val="77568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017"/>
    <w:rsid w:val="00143203"/>
    <w:rsid w:val="002E622E"/>
    <w:rsid w:val="00440137"/>
    <w:rsid w:val="004D23FA"/>
    <w:rsid w:val="00526027"/>
    <w:rsid w:val="00670FBA"/>
    <w:rsid w:val="006C2DE5"/>
    <w:rsid w:val="0070502B"/>
    <w:rsid w:val="009A7660"/>
    <w:rsid w:val="009D622C"/>
    <w:rsid w:val="00A3025B"/>
    <w:rsid w:val="00AE3017"/>
    <w:rsid w:val="00AF1C67"/>
    <w:rsid w:val="00B0663E"/>
    <w:rsid w:val="00B176DA"/>
    <w:rsid w:val="00C004F3"/>
    <w:rsid w:val="00C10566"/>
    <w:rsid w:val="00C40DEC"/>
    <w:rsid w:val="00C916E6"/>
    <w:rsid w:val="00D1597C"/>
    <w:rsid w:val="00D46228"/>
    <w:rsid w:val="00DB71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77E2"/>
  <w15:chartTrackingRefBased/>
  <w15:docId w15:val="{539B013E-92FE-437A-ADEA-015A6063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017"/>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017"/>
    <w:pPr>
      <w:tabs>
        <w:tab w:val="center" w:pos="4513"/>
        <w:tab w:val="right" w:pos="9026"/>
      </w:tabs>
    </w:pPr>
  </w:style>
  <w:style w:type="character" w:customStyle="1" w:styleId="HeaderChar">
    <w:name w:val="Header Char"/>
    <w:basedOn w:val="DefaultParagraphFont"/>
    <w:link w:val="Header"/>
    <w:uiPriority w:val="99"/>
    <w:rsid w:val="00AE3017"/>
    <w:rPr>
      <w:rFonts w:eastAsiaTheme="minorEastAsia"/>
      <w:sz w:val="24"/>
      <w:szCs w:val="24"/>
    </w:rPr>
  </w:style>
  <w:style w:type="paragraph" w:styleId="Footer">
    <w:name w:val="footer"/>
    <w:basedOn w:val="Normal"/>
    <w:link w:val="FooterChar"/>
    <w:uiPriority w:val="99"/>
    <w:unhideWhenUsed/>
    <w:rsid w:val="00AE3017"/>
    <w:pPr>
      <w:tabs>
        <w:tab w:val="center" w:pos="4513"/>
        <w:tab w:val="right" w:pos="9026"/>
      </w:tabs>
    </w:pPr>
  </w:style>
  <w:style w:type="character" w:customStyle="1" w:styleId="FooterChar">
    <w:name w:val="Footer Char"/>
    <w:basedOn w:val="DefaultParagraphFont"/>
    <w:link w:val="Footer"/>
    <w:uiPriority w:val="99"/>
    <w:rsid w:val="00AE3017"/>
    <w:rPr>
      <w:rFonts w:eastAsiaTheme="minorEastAsia"/>
      <w:sz w:val="24"/>
      <w:szCs w:val="24"/>
    </w:rPr>
  </w:style>
  <w:style w:type="character" w:styleId="Hyperlink">
    <w:name w:val="Hyperlink"/>
    <w:basedOn w:val="DefaultParagraphFont"/>
    <w:uiPriority w:val="99"/>
    <w:unhideWhenUsed/>
    <w:rsid w:val="00AE3017"/>
    <w:rPr>
      <w:color w:val="0563C1" w:themeColor="hyperlink"/>
      <w:u w:val="single"/>
    </w:rPr>
  </w:style>
  <w:style w:type="paragraph" w:styleId="ListParagraph">
    <w:name w:val="List Paragraph"/>
    <w:basedOn w:val="Normal"/>
    <w:uiPriority w:val="34"/>
    <w:qFormat/>
    <w:rsid w:val="00AE3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2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embed/7zf0KdVgH7E?feature=oembe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t.ly/nlr-instruc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youtube.com/embed/r7RNCzZ21Nc?feature=oembe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BEAF112601B448959651704E2B87D8" ma:contentTypeVersion="12" ma:contentTypeDescription="Create a new document." ma:contentTypeScope="" ma:versionID="38a7da4be8faf6e3e795e061c130e399">
  <xsd:schema xmlns:xsd="http://www.w3.org/2001/XMLSchema" xmlns:xs="http://www.w3.org/2001/XMLSchema" xmlns:p="http://schemas.microsoft.com/office/2006/metadata/properties" xmlns:ns2="e1ca8675-f9d0-40e0-ab9d-2992d63001fd" xmlns:ns3="a0c26c08-bbe7-453a-870c-7d67cb2e225f" targetNamespace="http://schemas.microsoft.com/office/2006/metadata/properties" ma:root="true" ma:fieldsID="7c0cf500542b7526ff06c6b62cade8cd" ns2:_="" ns3:_="">
    <xsd:import namespace="e1ca8675-f9d0-40e0-ab9d-2992d63001fd"/>
    <xsd:import namespace="a0c26c08-bbe7-453a-870c-7d67cb2e225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a8675-f9d0-40e0-ab9d-2992d6300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c26c08-bbe7-453a-870c-7d67cb2e225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EBE8A-5529-4545-A9A7-3A4FF4124C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a8675-f9d0-40e0-ab9d-2992d63001fd"/>
    <ds:schemaRef ds:uri="a0c26c08-bbe7-453a-870c-7d67cb2e22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8CB36-77F7-46C2-A8E4-6D81FDD3E5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96CE8E-212A-4831-B814-B410DFA417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Hess Ghah</dc:creator>
  <cp:keywords/>
  <dc:description/>
  <cp:lastModifiedBy>Steve Wyper</cp:lastModifiedBy>
  <cp:revision>15</cp:revision>
  <dcterms:created xsi:type="dcterms:W3CDTF">2020-07-27T23:05:00Z</dcterms:created>
  <dcterms:modified xsi:type="dcterms:W3CDTF">2020-10-25T23:18:00Z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0x01010079BEAF112601B448959651704E2B87D8</vt:lpwstr>
  </property>
</Properties>
</file>